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CellSpacing w:w="0" w:type="dxa"/>
        <w:tblInd w:w="-180" w:type="dxa"/>
        <w:tblCellMar>
          <w:left w:w="0" w:type="dxa"/>
          <w:right w:w="0" w:type="dxa"/>
        </w:tblCellMar>
        <w:tblLook w:val="04A0" w:firstRow="1" w:lastRow="0" w:firstColumn="1" w:lastColumn="0" w:noHBand="0" w:noVBand="1"/>
      </w:tblPr>
      <w:tblGrid>
        <w:gridCol w:w="452"/>
        <w:gridCol w:w="8698"/>
        <w:gridCol w:w="30"/>
      </w:tblGrid>
      <w:tr w:rsidR="00966980" w:rsidRPr="00472D1D" w:rsidTr="00966980">
        <w:trPr>
          <w:gridAfter w:val="2"/>
          <w:wAfter w:w="8725" w:type="dxa"/>
          <w:tblCellSpacing w:w="0" w:type="dxa"/>
          <w:jc w:val="center"/>
        </w:trPr>
        <w:tc>
          <w:tcPr>
            <w:tcW w:w="455" w:type="dxa"/>
            <w:vAlign w:val="center"/>
            <w:hideMark/>
          </w:tcPr>
          <w:p w:rsidR="00966980" w:rsidRPr="00472D1D" w:rsidRDefault="00966980" w:rsidP="00472D1D">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64F0176" wp14:editId="1FF7C02B">
                  <wp:extent cx="180975" cy="67310"/>
                  <wp:effectExtent l="0" t="0" r="0" b="0"/>
                  <wp:docPr id="7" name="Picture 7" descr="http://baltimoremeetings.org/destination_postcards/ar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timoremeetings.org/destination_postcards/art/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67310"/>
                          </a:xfrm>
                          <a:prstGeom prst="rect">
                            <a:avLst/>
                          </a:prstGeom>
                          <a:noFill/>
                          <a:ln>
                            <a:noFill/>
                          </a:ln>
                        </pic:spPr>
                      </pic:pic>
                    </a:graphicData>
                  </a:graphic>
                </wp:inline>
              </w:drawing>
            </w:r>
          </w:p>
        </w:tc>
      </w:tr>
      <w:tr w:rsidR="00472D1D" w:rsidRPr="00472D1D" w:rsidTr="00966980">
        <w:trPr>
          <w:trHeight w:val="75"/>
          <w:tblCellSpacing w:w="0" w:type="dxa"/>
          <w:jc w:val="center"/>
        </w:trPr>
        <w:tc>
          <w:tcPr>
            <w:tcW w:w="455"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8"/>
                <w:szCs w:val="27"/>
              </w:rPr>
            </w:pPr>
          </w:p>
        </w:tc>
        <w:tc>
          <w:tcPr>
            <w:tcW w:w="0" w:type="auto"/>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8"/>
                <w:szCs w:val="27"/>
              </w:rPr>
            </w:pPr>
          </w:p>
        </w:tc>
        <w:tc>
          <w:tcPr>
            <w:tcW w:w="0" w:type="auto"/>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8"/>
                <w:szCs w:val="27"/>
              </w:rPr>
            </w:pPr>
          </w:p>
        </w:tc>
      </w:tr>
      <w:tr w:rsidR="00472D1D" w:rsidRPr="00472D1D" w:rsidTr="00D67C39">
        <w:trPr>
          <w:trHeight w:val="9075"/>
          <w:tblCellSpacing w:w="0" w:type="dxa"/>
          <w:jc w:val="center"/>
        </w:trPr>
        <w:tc>
          <w:tcPr>
            <w:tcW w:w="9180" w:type="dxa"/>
            <w:gridSpan w:val="3"/>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7DE36D12" wp14:editId="18DC3FAE">
                  <wp:extent cx="5713730" cy="5765165"/>
                  <wp:effectExtent l="0" t="0" r="1270" b="6985"/>
                  <wp:docPr id="5" name="Picture 5" descr="In Baltimore, you can have your cake and eat dessert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Baltimore, you can have your cake and eat dessert to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730" cy="5765165"/>
                          </a:xfrm>
                          <a:prstGeom prst="rect">
                            <a:avLst/>
                          </a:prstGeom>
                          <a:noFill/>
                          <a:ln>
                            <a:noFill/>
                          </a:ln>
                        </pic:spPr>
                      </pic:pic>
                    </a:graphicData>
                  </a:graphic>
                </wp:inline>
              </w:drawing>
            </w:r>
          </w:p>
        </w:tc>
      </w:tr>
      <w:tr w:rsidR="00472D1D" w:rsidRPr="00472D1D" w:rsidTr="00966980">
        <w:trPr>
          <w:tblCellSpacing w:w="0" w:type="dxa"/>
          <w:jc w:val="center"/>
        </w:trPr>
        <w:tc>
          <w:tcPr>
            <w:tcW w:w="455"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c>
          <w:tcPr>
            <w:tcW w:w="8695"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59C187F7" wp14:editId="7089F4EE">
                  <wp:extent cx="474980" cy="98425"/>
                  <wp:effectExtent l="0" t="0" r="0" b="0"/>
                  <wp:docPr id="4" name="Picture 4" descr="http://baltimoremeetings.org/destination_postcards/ar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ltimoremeetings.org/destination_postcards/art/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98425"/>
                          </a:xfrm>
                          <a:prstGeom prst="rect">
                            <a:avLst/>
                          </a:prstGeom>
                          <a:noFill/>
                          <a:ln>
                            <a:noFill/>
                          </a:ln>
                        </pic:spPr>
                      </pic:pic>
                    </a:graphicData>
                  </a:graphic>
                </wp:inline>
              </w:drawing>
            </w:r>
          </w:p>
        </w:tc>
        <w:tc>
          <w:tcPr>
            <w:tcW w:w="30"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r>
      <w:tr w:rsidR="00472D1D" w:rsidRPr="00472D1D" w:rsidTr="00966980">
        <w:trPr>
          <w:tblCellSpacing w:w="0" w:type="dxa"/>
          <w:jc w:val="center"/>
        </w:trPr>
        <w:tc>
          <w:tcPr>
            <w:tcW w:w="455" w:type="dxa"/>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c>
          <w:tcPr>
            <w:tcW w:w="0" w:type="auto"/>
            <w:hideMark/>
          </w:tcPr>
          <w:p w:rsidR="00E96AF7" w:rsidRDefault="00472D1D" w:rsidP="00E96AF7">
            <w:pPr>
              <w:spacing w:before="100" w:beforeAutospacing="1" w:after="100" w:afterAutospacing="1" w:line="240" w:lineRule="auto"/>
            </w:pPr>
            <w:r w:rsidRPr="00472D1D">
              <w:rPr>
                <w:rFonts w:ascii="Lucida Grande" w:eastAsia="Times New Roman" w:hAnsi="Lucida Grande" w:cs="Lucida Grande"/>
                <w:color w:val="003F5F"/>
                <w:sz w:val="27"/>
                <w:szCs w:val="27"/>
              </w:rPr>
              <w:t>From world-class dining to eclectic cuisine, Baltimore has restaurants to satisfy every palate. But the crab cake is Baltimore’s signature dish. You can’t visit here without eating one. Or two. Or three.</w:t>
            </w:r>
            <w:r w:rsidR="00E96AF7">
              <w:t xml:space="preserve"> </w:t>
            </w:r>
          </w:p>
          <w:p w:rsidR="00E96AF7" w:rsidRPr="00E96AF7" w:rsidRDefault="00E96AF7" w:rsidP="00E96AF7">
            <w:pPr>
              <w:spacing w:before="100" w:beforeAutospacing="1" w:after="100" w:afterAutospacing="1" w:line="240" w:lineRule="auto"/>
              <w:rPr>
                <w:rFonts w:ascii="Lucida Grande" w:eastAsia="Times New Roman" w:hAnsi="Lucida Grande" w:cs="Lucida Grande"/>
                <w:color w:val="003F5F"/>
                <w:sz w:val="27"/>
                <w:szCs w:val="27"/>
              </w:rPr>
            </w:pPr>
            <w:r>
              <w:rPr>
                <w:rFonts w:ascii="Lucida Grande" w:eastAsia="Times New Roman" w:hAnsi="Lucida Grande" w:cs="Lucida Grande"/>
                <w:color w:val="003F5F"/>
                <w:sz w:val="27"/>
                <w:szCs w:val="27"/>
              </w:rPr>
              <w:t xml:space="preserve">Expect a full “plate” of </w:t>
            </w:r>
            <w:r w:rsidR="00D67C39">
              <w:rPr>
                <w:rFonts w:ascii="Lucida Grande" w:eastAsia="Times New Roman" w:hAnsi="Lucida Grande" w:cs="Lucida Grande"/>
                <w:color w:val="003F5F"/>
                <w:sz w:val="27"/>
                <w:szCs w:val="27"/>
              </w:rPr>
              <w:t>professional development s</w:t>
            </w:r>
            <w:r>
              <w:rPr>
                <w:rFonts w:ascii="Lucida Grande" w:eastAsia="Times New Roman" w:hAnsi="Lucida Grande" w:cs="Lucida Grande"/>
                <w:color w:val="003F5F"/>
                <w:sz w:val="27"/>
                <w:szCs w:val="27"/>
              </w:rPr>
              <w:t xml:space="preserve">essions plus fun events (including a fireworks show at the Inner Harbor) during </w:t>
            </w:r>
            <w:r w:rsidRPr="00E96AF7">
              <w:rPr>
                <w:rFonts w:ascii="Lucida Grande" w:eastAsia="Times New Roman" w:hAnsi="Lucida Grande" w:cs="Lucida Grande"/>
                <w:color w:val="003F5F"/>
                <w:sz w:val="27"/>
                <w:szCs w:val="27"/>
              </w:rPr>
              <w:t xml:space="preserve">the NGAUS 138th General Conference/Expo   9-12 September Baltimore, Md.  A three day concert of musicians &amp; soloists will “keep the conference rocking”.  You may even win tickets to the Ravens/Bills season opener on 9/11.    </w:t>
            </w:r>
          </w:p>
          <w:p w:rsidR="00E96AF7" w:rsidRPr="00E96AF7" w:rsidRDefault="00E96AF7" w:rsidP="00E96AF7">
            <w:pPr>
              <w:spacing w:before="100" w:beforeAutospacing="1" w:after="100" w:afterAutospacing="1" w:line="240" w:lineRule="auto"/>
              <w:rPr>
                <w:rFonts w:ascii="Lucida Grande" w:eastAsia="Times New Roman" w:hAnsi="Lucida Grande" w:cs="Lucida Grande"/>
                <w:color w:val="003F5F"/>
                <w:sz w:val="27"/>
                <w:szCs w:val="27"/>
              </w:rPr>
            </w:pPr>
            <w:r w:rsidRPr="00E96AF7">
              <w:rPr>
                <w:rFonts w:ascii="Lucida Grande" w:eastAsia="Times New Roman" w:hAnsi="Lucida Grande" w:cs="Lucida Grande"/>
                <w:color w:val="003F5F"/>
                <w:sz w:val="27"/>
                <w:szCs w:val="27"/>
              </w:rPr>
              <w:t xml:space="preserve">Presidential candidates come to the NGAUS conference. Witness historic </w:t>
            </w:r>
            <w:r w:rsidRPr="00E96AF7">
              <w:rPr>
                <w:rFonts w:ascii="Lucida Grande" w:eastAsia="Times New Roman" w:hAnsi="Lucida Grande" w:cs="Lucida Grande"/>
                <w:color w:val="003F5F"/>
                <w:sz w:val="27"/>
                <w:szCs w:val="27"/>
              </w:rPr>
              <w:lastRenderedPageBreak/>
              <w:t>moments, learn the way ahead from senior leaders, plus connect with your peers nationwide.</w:t>
            </w:r>
          </w:p>
          <w:p w:rsidR="00E96AF7" w:rsidRPr="00E96AF7" w:rsidRDefault="00D67C39" w:rsidP="00E96AF7">
            <w:pPr>
              <w:spacing w:before="100" w:beforeAutospacing="1" w:after="100" w:afterAutospacing="1" w:line="240" w:lineRule="auto"/>
              <w:rPr>
                <w:rFonts w:ascii="Lucida Grande" w:eastAsia="Times New Roman" w:hAnsi="Lucida Grande" w:cs="Lucida Grande"/>
                <w:color w:val="003F5F"/>
                <w:sz w:val="27"/>
                <w:szCs w:val="27"/>
              </w:rPr>
            </w:pPr>
            <w:r>
              <w:rPr>
                <w:rFonts w:ascii="Lucida Grande" w:eastAsia="Times New Roman" w:hAnsi="Lucida Grande" w:cs="Lucida Grande"/>
                <w:color w:val="003F5F"/>
                <w:sz w:val="27"/>
                <w:szCs w:val="27"/>
              </w:rPr>
              <w:t xml:space="preserve">To learn more about </w:t>
            </w:r>
            <w:r w:rsidR="00E96AF7" w:rsidRPr="00E96AF7">
              <w:rPr>
                <w:rFonts w:ascii="Lucida Grande" w:eastAsia="Times New Roman" w:hAnsi="Lucida Grande" w:cs="Lucida Grande"/>
                <w:color w:val="003F5F"/>
                <w:sz w:val="27"/>
                <w:szCs w:val="27"/>
              </w:rPr>
              <w:t>Conference/ Social Events: www.ngaus.org/ngaus2016</w:t>
            </w:r>
          </w:p>
          <w:p w:rsidR="00472D1D" w:rsidRPr="00472D1D" w:rsidRDefault="00E96AF7" w:rsidP="00E96AF7">
            <w:pPr>
              <w:spacing w:before="100" w:beforeAutospacing="1" w:after="100" w:afterAutospacing="1" w:line="240" w:lineRule="auto"/>
              <w:rPr>
                <w:rFonts w:ascii="Lucida Grande" w:eastAsia="Times New Roman" w:hAnsi="Lucida Grande" w:cs="Lucida Grande"/>
                <w:color w:val="003F5F"/>
                <w:sz w:val="27"/>
                <w:szCs w:val="27"/>
              </w:rPr>
            </w:pPr>
            <w:r w:rsidRPr="00E96AF7">
              <w:rPr>
                <w:rFonts w:ascii="Lucida Grande" w:eastAsia="Times New Roman" w:hAnsi="Lucida Grande" w:cs="Lucida Grande"/>
                <w:color w:val="003F5F"/>
                <w:sz w:val="27"/>
                <w:szCs w:val="27"/>
              </w:rPr>
              <w:t>For industry sponsorship opportunities / housing options:  ngaus2016@epponline.com  410 997-0763  Fax 410 997 0764</w:t>
            </w:r>
          </w:p>
          <w:p w:rsidR="00472D1D" w:rsidRPr="00472D1D" w:rsidRDefault="00472D1D" w:rsidP="00472D1D">
            <w:pPr>
              <w:spacing w:before="100" w:beforeAutospacing="1" w:after="100" w:afterAutospacing="1" w:line="240" w:lineRule="auto"/>
              <w:rPr>
                <w:rFonts w:ascii="Lucida Grande" w:eastAsia="Times New Roman" w:hAnsi="Lucida Grande" w:cs="Lucida Grande"/>
                <w:b/>
                <w:bCs/>
                <w:color w:val="003F5F"/>
                <w:sz w:val="36"/>
                <w:szCs w:val="36"/>
              </w:rPr>
            </w:pPr>
          </w:p>
        </w:tc>
        <w:tc>
          <w:tcPr>
            <w:tcW w:w="0" w:type="auto"/>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r>
      <w:tr w:rsidR="00472D1D" w:rsidRPr="00472D1D" w:rsidTr="00966980">
        <w:trPr>
          <w:tblCellSpacing w:w="0" w:type="dxa"/>
          <w:jc w:val="center"/>
        </w:trPr>
        <w:tc>
          <w:tcPr>
            <w:tcW w:w="455"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c>
          <w:tcPr>
            <w:tcW w:w="8695"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5A6F37D9" wp14:editId="77BE53E6">
                  <wp:extent cx="474980" cy="98425"/>
                  <wp:effectExtent l="0" t="0" r="0" b="0"/>
                  <wp:docPr id="3" name="Picture 3" descr="http://baltimoremeetings.org/destination_postcards/art/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ltimoremeetings.org/destination_postcards/art/image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80" cy="98425"/>
                          </a:xfrm>
                          <a:prstGeom prst="rect">
                            <a:avLst/>
                          </a:prstGeom>
                          <a:noFill/>
                          <a:ln>
                            <a:noFill/>
                          </a:ln>
                        </pic:spPr>
                      </pic:pic>
                    </a:graphicData>
                  </a:graphic>
                </wp:inline>
              </w:drawing>
            </w:r>
          </w:p>
        </w:tc>
        <w:tc>
          <w:tcPr>
            <w:tcW w:w="30" w:type="dxa"/>
            <w:vAlign w:val="center"/>
            <w:hideMark/>
          </w:tcPr>
          <w:p w:rsidR="00472D1D" w:rsidRPr="00472D1D" w:rsidRDefault="00472D1D" w:rsidP="00472D1D">
            <w:pPr>
              <w:spacing w:after="0" w:line="240" w:lineRule="auto"/>
              <w:rPr>
                <w:rFonts w:ascii="Times New Roman" w:eastAsia="Times New Roman" w:hAnsi="Times New Roman" w:cs="Times New Roman"/>
                <w:color w:val="000000"/>
                <w:sz w:val="27"/>
                <w:szCs w:val="27"/>
              </w:rPr>
            </w:pPr>
          </w:p>
        </w:tc>
      </w:tr>
      <w:tr w:rsidR="00472D1D" w:rsidRPr="00472D1D" w:rsidTr="00D67C39">
        <w:trPr>
          <w:trHeight w:val="45"/>
          <w:tblCellSpacing w:w="0" w:type="dxa"/>
          <w:jc w:val="center"/>
        </w:trPr>
        <w:tc>
          <w:tcPr>
            <w:tcW w:w="9180" w:type="dxa"/>
            <w:gridSpan w:val="3"/>
            <w:vAlign w:val="center"/>
            <w:hideMark/>
          </w:tcPr>
          <w:p w:rsidR="00472D1D" w:rsidRPr="00472D1D" w:rsidRDefault="00472D1D" w:rsidP="00472D1D">
            <w:pPr>
              <w:spacing w:after="0" w:line="45" w:lineRule="atLeast"/>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5DC61C37" wp14:editId="14355A9A">
                  <wp:extent cx="5713730" cy="46355"/>
                  <wp:effectExtent l="0" t="0" r="1270" b="0"/>
                  <wp:docPr id="2" name="Picture 2" descr="http://baltimoremeetings.org/destination_postcards/art/images/rule_turquoise_3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ltimoremeetings.org/destination_postcards/art/images/rule_turquoise_3x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3730" cy="46355"/>
                          </a:xfrm>
                          <a:prstGeom prst="rect">
                            <a:avLst/>
                          </a:prstGeom>
                          <a:noFill/>
                          <a:ln>
                            <a:noFill/>
                          </a:ln>
                        </pic:spPr>
                      </pic:pic>
                    </a:graphicData>
                  </a:graphic>
                </wp:inline>
              </w:drawing>
            </w:r>
          </w:p>
        </w:tc>
      </w:tr>
      <w:tr w:rsidR="00472D1D" w:rsidRPr="00472D1D" w:rsidTr="00D67C39">
        <w:trPr>
          <w:tblCellSpacing w:w="0" w:type="dxa"/>
          <w:jc w:val="center"/>
        </w:trPr>
        <w:tc>
          <w:tcPr>
            <w:tcW w:w="9180" w:type="dxa"/>
            <w:gridSpan w:val="3"/>
            <w:vAlign w:val="center"/>
            <w:hideMark/>
          </w:tcPr>
          <w:p w:rsidR="00472D1D" w:rsidRPr="00472D1D" w:rsidRDefault="00472D1D" w:rsidP="00472D1D">
            <w:pPr>
              <w:spacing w:after="0" w:line="240" w:lineRule="auto"/>
              <w:jc w:val="center"/>
              <w:rPr>
                <w:rFonts w:ascii="Times New Roman" w:eastAsia="Times New Roman" w:hAnsi="Times New Roman" w:cs="Times New Roman"/>
                <w:color w:val="000000"/>
                <w:sz w:val="27"/>
                <w:szCs w:val="27"/>
              </w:rPr>
            </w:pPr>
          </w:p>
        </w:tc>
      </w:tr>
      <w:tr w:rsidR="00472D1D" w:rsidRPr="00472D1D" w:rsidTr="00D67C39">
        <w:trPr>
          <w:tblCellSpacing w:w="0" w:type="dxa"/>
          <w:jc w:val="center"/>
        </w:trPr>
        <w:tc>
          <w:tcPr>
            <w:tcW w:w="9180" w:type="dxa"/>
            <w:gridSpan w:val="3"/>
            <w:vAlign w:val="center"/>
            <w:hideMark/>
          </w:tcPr>
          <w:p w:rsidR="00472D1D" w:rsidRPr="00472D1D" w:rsidRDefault="00472D1D" w:rsidP="00966980">
            <w:pPr>
              <w:spacing w:before="100" w:beforeAutospacing="1" w:after="100" w:afterAutospacing="1" w:line="240" w:lineRule="auto"/>
              <w:jc w:val="center"/>
              <w:rPr>
                <w:rFonts w:ascii="Lucida Grande" w:eastAsia="Times New Roman" w:hAnsi="Lucida Grande" w:cs="Lucida Grande"/>
                <w:color w:val="999999"/>
                <w:sz w:val="20"/>
                <w:szCs w:val="20"/>
              </w:rPr>
            </w:pPr>
          </w:p>
        </w:tc>
      </w:tr>
    </w:tbl>
    <w:p w:rsidR="00B968D0" w:rsidRDefault="00B968D0">
      <w:bookmarkStart w:id="0" w:name="_GoBack"/>
      <w:bookmarkEnd w:id="0"/>
    </w:p>
    <w:sectPr w:rsidR="00B9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1D"/>
    <w:rsid w:val="00472D1D"/>
    <w:rsid w:val="00966980"/>
    <w:rsid w:val="00B968D0"/>
    <w:rsid w:val="00D67C39"/>
    <w:rsid w:val="00E9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D1D"/>
    <w:rPr>
      <w:color w:val="0000FF"/>
      <w:u w:val="single"/>
    </w:rPr>
  </w:style>
  <w:style w:type="character" w:customStyle="1" w:styleId="apple-converted-space">
    <w:name w:val="apple-converted-space"/>
    <w:basedOn w:val="DefaultParagraphFont"/>
    <w:rsid w:val="00472D1D"/>
  </w:style>
  <w:style w:type="paragraph" w:styleId="BalloonText">
    <w:name w:val="Balloon Text"/>
    <w:basedOn w:val="Normal"/>
    <w:link w:val="BalloonTextChar"/>
    <w:uiPriority w:val="99"/>
    <w:semiHidden/>
    <w:unhideWhenUsed/>
    <w:rsid w:val="0047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D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D1D"/>
    <w:rPr>
      <w:color w:val="0000FF"/>
      <w:u w:val="single"/>
    </w:rPr>
  </w:style>
  <w:style w:type="character" w:customStyle="1" w:styleId="apple-converted-space">
    <w:name w:val="apple-converted-space"/>
    <w:basedOn w:val="DefaultParagraphFont"/>
    <w:rsid w:val="00472D1D"/>
  </w:style>
  <w:style w:type="paragraph" w:styleId="BalloonText">
    <w:name w:val="Balloon Text"/>
    <w:basedOn w:val="Normal"/>
    <w:link w:val="BalloonTextChar"/>
    <w:uiPriority w:val="99"/>
    <w:semiHidden/>
    <w:unhideWhenUsed/>
    <w:rsid w:val="0047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Spilker (formerly Granchelli)</dc:creator>
  <cp:lastModifiedBy>.</cp:lastModifiedBy>
  <cp:revision>2</cp:revision>
  <dcterms:created xsi:type="dcterms:W3CDTF">2016-08-22T19:38:00Z</dcterms:created>
  <dcterms:modified xsi:type="dcterms:W3CDTF">2016-08-22T19:38:00Z</dcterms:modified>
</cp:coreProperties>
</file>